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81" w:rsidRDefault="006E5481"/>
    <w:p w:rsidR="006E5481" w:rsidRPr="006E5481" w:rsidRDefault="006E5481" w:rsidP="006E5481"/>
    <w:p w:rsidR="006E5481" w:rsidRDefault="006E5481" w:rsidP="006E5481"/>
    <w:p w:rsidR="006E5481" w:rsidRDefault="006E5481" w:rsidP="006E5481">
      <w:pPr>
        <w:tabs>
          <w:tab w:val="left" w:pos="22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5481" w:rsidRDefault="006E5481" w:rsidP="006E5481">
      <w:pPr>
        <w:tabs>
          <w:tab w:val="left" w:pos="22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0506FF" w:rsidRDefault="006E5481" w:rsidP="000506FF">
      <w:pPr>
        <w:tabs>
          <w:tab w:val="left" w:pos="22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планируемом сносе </w:t>
      </w:r>
      <w:r w:rsidR="003A47DC" w:rsidRPr="003A47DC">
        <w:rPr>
          <w:rFonts w:ascii="Times New Roman" w:hAnsi="Times New Roman" w:cs="Times New Roman"/>
          <w:sz w:val="28"/>
          <w:szCs w:val="28"/>
        </w:rPr>
        <w:t>объект</w:t>
      </w:r>
      <w:r w:rsidR="003A47DC">
        <w:rPr>
          <w:rFonts w:ascii="Times New Roman" w:hAnsi="Times New Roman" w:cs="Times New Roman"/>
          <w:sz w:val="28"/>
          <w:szCs w:val="28"/>
        </w:rPr>
        <w:t>а</w:t>
      </w:r>
      <w:r w:rsidR="003A47DC" w:rsidRPr="003A47DC">
        <w:rPr>
          <w:rFonts w:ascii="Times New Roman" w:hAnsi="Times New Roman" w:cs="Times New Roman"/>
          <w:sz w:val="28"/>
          <w:szCs w:val="28"/>
        </w:rPr>
        <w:t xml:space="preserve"> самовольного строительства, расположенн</w:t>
      </w:r>
      <w:r w:rsidR="003A47DC">
        <w:rPr>
          <w:rFonts w:ascii="Times New Roman" w:hAnsi="Times New Roman" w:cs="Times New Roman"/>
          <w:sz w:val="28"/>
          <w:szCs w:val="28"/>
        </w:rPr>
        <w:t>ого</w:t>
      </w:r>
      <w:r w:rsidR="003A47DC" w:rsidRPr="003A47DC">
        <w:rPr>
          <w:rFonts w:ascii="Times New Roman" w:hAnsi="Times New Roman" w:cs="Times New Roman"/>
          <w:sz w:val="28"/>
          <w:szCs w:val="28"/>
        </w:rPr>
        <w:t xml:space="preserve"> по адресу: Московская область, Одинцовский </w:t>
      </w:r>
      <w:proofErr w:type="spellStart"/>
      <w:r w:rsidR="003A47DC" w:rsidRPr="003A47D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3A47DC" w:rsidRPr="003A47DC">
        <w:rPr>
          <w:rFonts w:ascii="Times New Roman" w:hAnsi="Times New Roman" w:cs="Times New Roman"/>
          <w:sz w:val="28"/>
          <w:szCs w:val="28"/>
        </w:rPr>
        <w:t>., д. Ликино (координаты места расположения - 55.634013, 37.122585), на земельных участках с кадастровыми номерами 50:20:0070208:253 и 50:20:0070208:254, государственная собственность на которые не разграничена</w:t>
      </w:r>
      <w:r w:rsidR="000506FF">
        <w:rPr>
          <w:rFonts w:ascii="Times New Roman" w:hAnsi="Times New Roman" w:cs="Times New Roman"/>
          <w:sz w:val="28"/>
          <w:szCs w:val="28"/>
        </w:rPr>
        <w:t>.</w:t>
      </w:r>
    </w:p>
    <w:p w:rsidR="000506FF" w:rsidRDefault="000506FF" w:rsidP="000506FF">
      <w:pPr>
        <w:tabs>
          <w:tab w:val="left" w:pos="22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5481" w:rsidRPr="006E5481" w:rsidRDefault="006E5481" w:rsidP="000506FF">
      <w:pPr>
        <w:tabs>
          <w:tab w:val="left" w:pos="2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222 Гражданского кодекса Российской Федерации, статьей 55.32 Градостроительного кодекса Российской Федерации, Порядком выявления самовольно </w:t>
      </w:r>
      <w:r w:rsidR="009D24AD">
        <w:rPr>
          <w:rFonts w:ascii="Times New Roman" w:hAnsi="Times New Roman" w:cs="Times New Roman"/>
          <w:sz w:val="28"/>
          <w:szCs w:val="28"/>
        </w:rPr>
        <w:t xml:space="preserve">построенных объектов </w:t>
      </w:r>
      <w:r w:rsidR="00D76F0D">
        <w:rPr>
          <w:rFonts w:ascii="Times New Roman" w:hAnsi="Times New Roman" w:cs="Times New Roman"/>
          <w:sz w:val="28"/>
          <w:szCs w:val="28"/>
        </w:rPr>
        <w:t xml:space="preserve">капитального строительства, их сноса или приведения в соответствие с установленными требованиями на территории Одинцовского городского округа Московской области, утвержденным </w:t>
      </w:r>
      <w:r w:rsidR="00BC4AFD">
        <w:rPr>
          <w:rFonts w:ascii="Times New Roman" w:hAnsi="Times New Roman" w:cs="Times New Roman"/>
          <w:sz w:val="28"/>
          <w:szCs w:val="28"/>
        </w:rPr>
        <w:t>П</w:t>
      </w:r>
      <w:r w:rsidR="00D76F0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Одинцовского городского округа Московской области от 27.11.2010 № 3208, </w:t>
      </w:r>
      <w:r w:rsidR="00BC4AFD">
        <w:rPr>
          <w:rFonts w:ascii="Times New Roman" w:hAnsi="Times New Roman" w:cs="Times New Roman"/>
          <w:sz w:val="28"/>
          <w:szCs w:val="28"/>
        </w:rPr>
        <w:t>А</w:t>
      </w:r>
      <w:r w:rsidR="00D76F0D">
        <w:rPr>
          <w:rFonts w:ascii="Times New Roman" w:hAnsi="Times New Roman" w:cs="Times New Roman"/>
          <w:sz w:val="28"/>
          <w:szCs w:val="28"/>
        </w:rPr>
        <w:t xml:space="preserve">дминистрация Одинцовского городского округа Московской области информирует </w:t>
      </w:r>
      <w:r w:rsidR="000506FF" w:rsidRPr="000506FF">
        <w:rPr>
          <w:rFonts w:ascii="Times New Roman" w:hAnsi="Times New Roman" w:cs="Times New Roman"/>
          <w:sz w:val="28"/>
          <w:szCs w:val="28"/>
        </w:rPr>
        <w:t xml:space="preserve">о планируемом сносе </w:t>
      </w:r>
      <w:r w:rsidR="003A47DC" w:rsidRPr="003A47DC">
        <w:rPr>
          <w:rFonts w:ascii="Times New Roman" w:hAnsi="Times New Roman" w:cs="Times New Roman"/>
          <w:sz w:val="28"/>
          <w:szCs w:val="28"/>
        </w:rPr>
        <w:t xml:space="preserve">объекта самовольного строительства, расположенного по адресу: Московская область, Одинцовский </w:t>
      </w:r>
      <w:proofErr w:type="spellStart"/>
      <w:r w:rsidR="003A47DC" w:rsidRPr="003A47D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3A47DC" w:rsidRPr="003A47DC">
        <w:rPr>
          <w:rFonts w:ascii="Times New Roman" w:hAnsi="Times New Roman" w:cs="Times New Roman"/>
          <w:sz w:val="28"/>
          <w:szCs w:val="28"/>
        </w:rPr>
        <w:t>., д. Ликино (координаты места расположения - 55.634013, 37.122585), на земельных участках с кадастровыми номерами 50:20:0070208:253 и 50:20:0070208:254, государственная собственность на которые не разграничена.</w:t>
      </w:r>
      <w:bookmarkStart w:id="0" w:name="_GoBack"/>
      <w:bookmarkEnd w:id="0"/>
    </w:p>
    <w:sectPr w:rsidR="006E5481" w:rsidRPr="006E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81"/>
    <w:rsid w:val="000506FF"/>
    <w:rsid w:val="000E4D23"/>
    <w:rsid w:val="003A47DC"/>
    <w:rsid w:val="006A073D"/>
    <w:rsid w:val="006E5481"/>
    <w:rsid w:val="007A09B5"/>
    <w:rsid w:val="007B20DF"/>
    <w:rsid w:val="007D18D8"/>
    <w:rsid w:val="009D24AD"/>
    <w:rsid w:val="00BC4AFD"/>
    <w:rsid w:val="00D76F0D"/>
    <w:rsid w:val="00F3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E281"/>
  <w15:docId w15:val="{DDDB16B7-E911-4B5B-9FFC-92F4B915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Елена Владимировна</dc:creator>
  <cp:lastModifiedBy>Мамонова Екатерина Леонидовна</cp:lastModifiedBy>
  <cp:revision>2</cp:revision>
  <dcterms:created xsi:type="dcterms:W3CDTF">2025-07-11T06:38:00Z</dcterms:created>
  <dcterms:modified xsi:type="dcterms:W3CDTF">2025-07-11T06:38:00Z</dcterms:modified>
</cp:coreProperties>
</file>